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97493" w14:textId="77777777" w:rsidR="000836C5" w:rsidRPr="000836C5" w:rsidRDefault="000836C5" w:rsidP="000836C5">
      <w:pPr>
        <w:jc w:val="right"/>
        <w:rPr>
          <w:rFonts w:ascii="Times New Roman" w:hAnsi="Times New Roman" w:cs="Times New Roman"/>
          <w:sz w:val="24"/>
          <w:szCs w:val="24"/>
        </w:rPr>
      </w:pPr>
      <w:r w:rsidRPr="000836C5">
        <w:rPr>
          <w:rFonts w:ascii="Times New Roman" w:hAnsi="Times New Roman" w:cs="Times New Roman"/>
          <w:sz w:val="24"/>
          <w:szCs w:val="24"/>
        </w:rPr>
        <w:t>Приложение 4</w:t>
      </w:r>
    </w:p>
    <w:p w14:paraId="1C49CDF2" w14:textId="77777777" w:rsidR="000836C5" w:rsidRPr="000836C5" w:rsidRDefault="000836C5" w:rsidP="000836C5">
      <w:pPr>
        <w:jc w:val="right"/>
        <w:rPr>
          <w:rFonts w:ascii="Times New Roman" w:hAnsi="Times New Roman" w:cs="Times New Roman"/>
          <w:sz w:val="24"/>
          <w:szCs w:val="24"/>
        </w:rPr>
      </w:pPr>
      <w:r w:rsidRPr="000836C5">
        <w:rPr>
          <w:rFonts w:ascii="Times New Roman" w:hAnsi="Times New Roman" w:cs="Times New Roman"/>
          <w:sz w:val="24"/>
          <w:szCs w:val="24"/>
        </w:rPr>
        <w:t>к приказу Министра финансов</w:t>
      </w:r>
    </w:p>
    <w:p w14:paraId="566E8CA3" w14:textId="77777777" w:rsidR="000836C5" w:rsidRPr="000836C5" w:rsidRDefault="000836C5" w:rsidP="000836C5">
      <w:pPr>
        <w:jc w:val="right"/>
        <w:rPr>
          <w:rFonts w:ascii="Times New Roman" w:hAnsi="Times New Roman" w:cs="Times New Roman"/>
          <w:sz w:val="24"/>
          <w:szCs w:val="24"/>
        </w:rPr>
      </w:pPr>
      <w:r w:rsidRPr="000836C5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6A162D3E" w14:textId="77777777" w:rsidR="000836C5" w:rsidRPr="000836C5" w:rsidRDefault="000836C5" w:rsidP="000836C5">
      <w:pPr>
        <w:jc w:val="right"/>
        <w:rPr>
          <w:rFonts w:ascii="Times New Roman" w:hAnsi="Times New Roman" w:cs="Times New Roman"/>
          <w:sz w:val="24"/>
          <w:szCs w:val="24"/>
        </w:rPr>
      </w:pPr>
      <w:r w:rsidRPr="000836C5">
        <w:rPr>
          <w:rFonts w:ascii="Times New Roman" w:hAnsi="Times New Roman" w:cs="Times New Roman"/>
          <w:sz w:val="24"/>
          <w:szCs w:val="24"/>
        </w:rPr>
        <w:t>от 19 марта 2018 года № 388</w:t>
      </w:r>
    </w:p>
    <w:p w14:paraId="4E13CE9B" w14:textId="45A1275D" w:rsidR="004023DC" w:rsidRDefault="000836C5" w:rsidP="000836C5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836C5">
        <w:rPr>
          <w:rFonts w:ascii="Times New Roman" w:hAnsi="Times New Roman" w:cs="Times New Roman"/>
          <w:sz w:val="24"/>
          <w:szCs w:val="24"/>
          <w:lang w:val="kk-KZ"/>
        </w:rPr>
        <w:t xml:space="preserve">форма </w:t>
      </w:r>
    </w:p>
    <w:p w14:paraId="52700602" w14:textId="77777777" w:rsidR="000836C5" w:rsidRDefault="000836C5" w:rsidP="000836C5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E58706C" w14:textId="31DDC630" w:rsidR="000836C5" w:rsidRDefault="000836C5" w:rsidP="000836C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0836C5">
        <w:rPr>
          <w:rFonts w:ascii="Times New Roman" w:hAnsi="Times New Roman" w:cs="Times New Roman"/>
          <w:sz w:val="24"/>
          <w:szCs w:val="24"/>
        </w:rPr>
        <w:t>Налоговый регистр по суммам управленческих и общеадминистративных расходов юридического лица-нерезидента, отнесенным на вычеты его постоянным учреждением в Республике Казахстан</w:t>
      </w:r>
    </w:p>
    <w:p w14:paraId="269C2FE1" w14:textId="2C18D95B" w:rsidR="000836C5" w:rsidRPr="000836C5" w:rsidRDefault="000836C5" w:rsidP="000836C5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836C5">
        <w:rPr>
          <w:rFonts w:ascii="Times New Roman" w:hAnsi="Times New Roman" w:cs="Times New Roman"/>
          <w:sz w:val="24"/>
          <w:szCs w:val="24"/>
        </w:rPr>
        <w:t>1.БИН_______________________________________________________________________________</w:t>
      </w:r>
    </w:p>
    <w:p w14:paraId="50E59777" w14:textId="77777777" w:rsidR="000836C5" w:rsidRPr="000836C5" w:rsidRDefault="000836C5" w:rsidP="000836C5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836C5">
        <w:rPr>
          <w:rFonts w:ascii="Times New Roman" w:hAnsi="Times New Roman" w:cs="Times New Roman"/>
          <w:sz w:val="24"/>
          <w:szCs w:val="24"/>
        </w:rPr>
        <w:t>2. Наименование налогоплательщика_____________________________________________________</w:t>
      </w:r>
    </w:p>
    <w:p w14:paraId="12F08A13" w14:textId="6CA7F795" w:rsidR="000836C5" w:rsidRPr="000836C5" w:rsidRDefault="000836C5" w:rsidP="000836C5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836C5">
        <w:rPr>
          <w:rFonts w:ascii="Times New Roman" w:hAnsi="Times New Roman" w:cs="Times New Roman"/>
          <w:sz w:val="24"/>
          <w:szCs w:val="24"/>
        </w:rPr>
        <w:t xml:space="preserve">3.Налоговый </w:t>
      </w:r>
      <w:proofErr w:type="gramStart"/>
      <w:r w:rsidRPr="000836C5">
        <w:rPr>
          <w:rFonts w:ascii="Times New Roman" w:hAnsi="Times New Roman" w:cs="Times New Roman"/>
          <w:sz w:val="24"/>
          <w:szCs w:val="24"/>
        </w:rPr>
        <w:t>период:_</w:t>
      </w:r>
      <w:proofErr w:type="gramEnd"/>
      <w:r w:rsidRPr="000836C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0EDA636" w14:textId="77777777" w:rsidR="000836C5" w:rsidRPr="000836C5" w:rsidRDefault="000836C5" w:rsidP="000836C5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836C5">
        <w:rPr>
          <w:rFonts w:ascii="Times New Roman" w:hAnsi="Times New Roman" w:cs="Times New Roman"/>
          <w:sz w:val="24"/>
          <w:szCs w:val="24"/>
        </w:rPr>
        <w:t>Данные финансовой отчетности юридического лица-нерезидента</w:t>
      </w:r>
    </w:p>
    <w:p w14:paraId="280E3F02" w14:textId="77777777" w:rsidR="000836C5" w:rsidRPr="000836C5" w:rsidRDefault="000836C5" w:rsidP="000836C5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0836C5">
        <w:rPr>
          <w:rFonts w:ascii="Times New Roman" w:hAnsi="Times New Roman" w:cs="Times New Roman"/>
          <w:sz w:val="24"/>
          <w:szCs w:val="24"/>
        </w:rPr>
        <w:t> (тенге)</w:t>
      </w:r>
    </w:p>
    <w:tbl>
      <w:tblPr>
        <w:tblW w:w="11009" w:type="dxa"/>
        <w:tblInd w:w="-1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122"/>
        <w:gridCol w:w="1628"/>
        <w:gridCol w:w="1379"/>
        <w:gridCol w:w="2006"/>
        <w:gridCol w:w="1492"/>
        <w:gridCol w:w="2817"/>
      </w:tblGrid>
      <w:tr w:rsidR="000836C5" w:rsidRPr="000836C5" w14:paraId="54EAAE2F" w14:textId="77777777" w:rsidTr="000836C5">
        <w:trPr>
          <w:trHeight w:val="5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EB7070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455D78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1F83D4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 совокупного годового дохода в целом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1167E9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 расходов по оплате труда персонала в целом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CC0DEB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Первоначальная (текущая) стоимость основных средств в целом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3EB3A8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Балансовая стоимость основных средств в целом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7F1236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 расходов, в том числе управленческие и общеадминистративные расходы</w:t>
            </w:r>
          </w:p>
        </w:tc>
      </w:tr>
      <w:tr w:rsidR="000836C5" w:rsidRPr="000836C5" w14:paraId="204C4007" w14:textId="77777777" w:rsidTr="000836C5">
        <w:trPr>
          <w:trHeight w:val="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29119F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95E4B8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742629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E8B906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0F1BFB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B14F50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C95D1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836C5" w:rsidRPr="000836C5" w14:paraId="5D3FD20F" w14:textId="77777777" w:rsidTr="000836C5">
        <w:trPr>
          <w:trHeight w:val="1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4122DD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E3355A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KZT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8298F5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2D1FC" w14:textId="77777777" w:rsidR="000836C5" w:rsidRPr="000836C5" w:rsidRDefault="000836C5" w:rsidP="0008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AE885D" w14:textId="77777777" w:rsidR="000836C5" w:rsidRPr="000836C5" w:rsidRDefault="000836C5" w:rsidP="0008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22D21" w14:textId="77777777" w:rsidR="000836C5" w:rsidRPr="000836C5" w:rsidRDefault="000836C5" w:rsidP="0008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7A208E" w14:textId="77777777" w:rsidR="000836C5" w:rsidRPr="000836C5" w:rsidRDefault="000836C5" w:rsidP="0008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6C5" w:rsidRPr="000836C5" w14:paraId="3BDB5617" w14:textId="77777777" w:rsidTr="000836C5">
        <w:trPr>
          <w:trHeight w:val="1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6A67A2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16980E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D421A2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1B27CE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D2EF83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3B6115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08636E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44C8D3C" w14:textId="41AE9777" w:rsidR="000836C5" w:rsidRDefault="000836C5" w:rsidP="000836C5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61F587F8" w14:textId="51F0379B" w:rsidR="000836C5" w:rsidRDefault="000836C5" w:rsidP="000836C5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0836C5">
        <w:rPr>
          <w:rFonts w:ascii="Times New Roman" w:hAnsi="Times New Roman" w:cs="Times New Roman"/>
          <w:sz w:val="24"/>
          <w:szCs w:val="24"/>
        </w:rPr>
        <w:t>Данные финансовой отчетности постоянного учреждения юридического лица-нерезидента в Республике Казахстан</w:t>
      </w:r>
    </w:p>
    <w:p w14:paraId="079219CB" w14:textId="1A12A118" w:rsidR="000836C5" w:rsidRDefault="000836C5" w:rsidP="000836C5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0836C5">
        <w:rPr>
          <w:rFonts w:ascii="Times New Roman" w:hAnsi="Times New Roman" w:cs="Times New Roman"/>
          <w:sz w:val="24"/>
          <w:szCs w:val="24"/>
        </w:rPr>
        <w:t>(тенге)</w:t>
      </w:r>
    </w:p>
    <w:tbl>
      <w:tblPr>
        <w:tblpPr w:leftFromText="180" w:rightFromText="180" w:vertAnchor="text" w:horzAnchor="margin" w:tblpXSpec="center" w:tblpY="104"/>
        <w:tblW w:w="93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927"/>
        <w:gridCol w:w="1506"/>
        <w:gridCol w:w="1303"/>
        <w:gridCol w:w="1591"/>
        <w:gridCol w:w="1303"/>
        <w:gridCol w:w="2201"/>
      </w:tblGrid>
      <w:tr w:rsidR="000836C5" w:rsidRPr="000836C5" w14:paraId="2529D1B1" w14:textId="77777777" w:rsidTr="0081209B">
        <w:trPr>
          <w:trHeight w:val="27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2CCB6E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852CC7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13A4C3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совокупного годового дохода, полученного юридическим лицом-нерезидентом от осуществления </w:t>
            </w: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в Республике Казахстан через постоянное учреждение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A497D7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Общая сумма расходов по оплате труда персонала постоянного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620C7E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Первоначальная (текущая) стоимость основных средств постоянного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5FB24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Балансовая стоимость основных средств постоянного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0064DA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 расходов, в том числе управленческие и общеадминистративные расходы, относимые на вычеты постоянным учреждением</w:t>
            </w:r>
          </w:p>
        </w:tc>
      </w:tr>
      <w:tr w:rsidR="000836C5" w:rsidRPr="000836C5" w14:paraId="540CE2E5" w14:textId="77777777" w:rsidTr="0081209B">
        <w:trPr>
          <w:trHeight w:val="3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5E4C9D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AE10A8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C1CCE8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DEABE2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74E182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FBFAFD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D88FAF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836C5" w:rsidRPr="000836C5" w14:paraId="3C80A0CA" w14:textId="77777777" w:rsidTr="0081209B">
        <w:trPr>
          <w:trHeight w:val="3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695F7C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80C7EE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KZT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82AB8F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FC6C56" w14:textId="77777777" w:rsidR="000836C5" w:rsidRPr="000836C5" w:rsidRDefault="000836C5" w:rsidP="0008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D4DB7B" w14:textId="77777777" w:rsidR="000836C5" w:rsidRPr="000836C5" w:rsidRDefault="000836C5" w:rsidP="0008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F4FF62" w14:textId="77777777" w:rsidR="000836C5" w:rsidRPr="000836C5" w:rsidRDefault="000836C5" w:rsidP="0008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F63C9F" w14:textId="77777777" w:rsidR="000836C5" w:rsidRPr="000836C5" w:rsidRDefault="000836C5" w:rsidP="0008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6C5" w:rsidRPr="000836C5" w14:paraId="29E9C021" w14:textId="77777777" w:rsidTr="0081209B">
        <w:trPr>
          <w:trHeight w:val="3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A53722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40CD59" w14:textId="50C2D02F" w:rsidR="0081209B" w:rsidRPr="000836C5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12996F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9529D1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71FF61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5F1EE0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307448" w14:textId="77777777" w:rsidR="000836C5" w:rsidRPr="000836C5" w:rsidRDefault="000836C5" w:rsidP="000836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71B0E6D" w14:textId="3863C084" w:rsidR="000836C5" w:rsidRDefault="000836C5" w:rsidP="008120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DD4E89" w14:textId="6BBEA4C7" w:rsidR="0081209B" w:rsidRPr="000836C5" w:rsidRDefault="0081209B" w:rsidP="0081209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209B">
        <w:rPr>
          <w:rFonts w:ascii="Times New Roman" w:hAnsi="Times New Roman" w:cs="Times New Roman"/>
          <w:sz w:val="24"/>
          <w:szCs w:val="24"/>
        </w:rPr>
        <w:t>Постатейная расшифровка общей суммы управленческих и общеадминистративных расходов</w:t>
      </w:r>
    </w:p>
    <w:tbl>
      <w:tblPr>
        <w:tblpPr w:leftFromText="180" w:rightFromText="180" w:vertAnchor="text" w:horzAnchor="page" w:tblpXSpec="center" w:tblpY="349"/>
        <w:tblW w:w="105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963"/>
        <w:gridCol w:w="1818"/>
        <w:gridCol w:w="1686"/>
        <w:gridCol w:w="1817"/>
        <w:gridCol w:w="1685"/>
      </w:tblGrid>
      <w:tr w:rsidR="0081209B" w:rsidRPr="0081209B" w14:paraId="480C67F4" w14:textId="77777777" w:rsidTr="0076463C">
        <w:trPr>
          <w:trHeight w:val="5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2E2948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F2A35F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статей расходов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7242CA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расходов юридического лица-нерезидента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78F999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расходов постоянного учреждения</w:t>
            </w:r>
          </w:p>
        </w:tc>
      </w:tr>
      <w:tr w:rsidR="0081209B" w:rsidRPr="0081209B" w14:paraId="6629EA96" w14:textId="77777777" w:rsidTr="0076463C">
        <w:trPr>
          <w:trHeight w:val="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EFCE1C5" w14:textId="77777777" w:rsidR="0081209B" w:rsidRPr="0081209B" w:rsidRDefault="0081209B" w:rsidP="00812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66E0C25" w14:textId="77777777" w:rsidR="0081209B" w:rsidRPr="0081209B" w:rsidRDefault="0081209B" w:rsidP="00812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D4CF85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национальной валюте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29E041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иностранной валюте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8D0DA1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национальной валюте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50C888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иностранной валюте</w:t>
            </w:r>
          </w:p>
        </w:tc>
      </w:tr>
      <w:tr w:rsidR="0081209B" w:rsidRPr="0081209B" w14:paraId="1B19519C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196CF5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75E57E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F20199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33F092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A0EE66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E6B0CC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1209B" w:rsidRPr="0081209B" w14:paraId="54717DF3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5C9CCC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F810C1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труда работников, относящихся к административному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A7A35E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330C2A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6677E2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11DDA8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2E365797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F9C04D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530877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административного аппарата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788371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74117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6914A8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4A29E6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26373AAD" w14:textId="77777777" w:rsidTr="0076463C">
        <w:trPr>
          <w:trHeight w:val="7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CAF938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C7D07C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обслуживание</w:t>
            </w:r>
            <w:bookmarkStart w:id="0" w:name="_GoBack"/>
            <w:bookmarkEnd w:id="0"/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технических средств управления, узлов связи, средств сигнализации и других технических средств управления, не относящихся к производству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95D155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8C6AC5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E8C695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1712C1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45089C27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D2BA0B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37FE81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амортизацию основных средств общехозяйственного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2B71C7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8D41C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ADF08A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F1CB14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67072DB5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5B4E7E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DF3F2C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услуг банка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873727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5BA789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3720D8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F3AB80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095EAB03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715B4A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C7D3E4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Командировочные расходы </w:t>
            </w: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административного персонала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18998A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C6F018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F57B98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935CDF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3DC7AF2D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D336F5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F01691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9E900A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08C7E4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E96433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B5C15C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12375D41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983980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E2A968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Представительские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89E6AE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636A43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F0905C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DF1BB9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27E4A50B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01404E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0CEB4B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аренде основных средств общехозяйственного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B78F0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4B36C1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8039FE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3DB8BB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001A7BE0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9C58F0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0C9CAB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E32FC6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ACAF19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C628B3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1433F7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2A2473D5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0EFEA5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4BB13F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DB93AA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BC9B46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9DC74F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F41DB5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777DC9F7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7C8C5E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21D1C1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Налоги, сборы и отчисления с имущества,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78D09F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E8592C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B1DF06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C5D4B4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6FBDBDC3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B9FAFF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DEE2A1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консультационных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A8F3BB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9B4472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9D9864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EBF909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1A781563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25C678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3BC157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аудиторских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74CE9E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275D16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2AFF17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88F6FD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571ABDD8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D949C4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EF8CAB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информационных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F432E4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514C90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F31432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5A7A83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1CCB7980" w14:textId="77777777" w:rsidTr="0076463C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F1E189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6604FB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охрану труда работников, расходы на охрану субъекта, противопожарную охрану и другие расходы общехозяйственного 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DA0493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EE4AC0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B68F4C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A457DC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72191B67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00F087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183A64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4F5E1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D993A1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0147A0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25B18B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722C5681" w14:textId="77777777" w:rsidTr="0076463C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3D2C90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E36AC0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832ACE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0DFFC5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1A07BA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A7386B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09B" w:rsidRPr="0081209B" w14:paraId="3019F4D8" w14:textId="77777777" w:rsidTr="0076463C">
        <w:trPr>
          <w:trHeight w:val="2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FF99D0" w14:textId="77777777" w:rsidR="0081209B" w:rsidRPr="0081209B" w:rsidRDefault="0081209B" w:rsidP="00812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(строка заполняется только по итогу формы)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BC7948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85AC40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2DFF12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9F3DFE" w14:textId="77777777" w:rsidR="0081209B" w:rsidRPr="0081209B" w:rsidRDefault="0081209B" w:rsidP="00812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A85B522" w14:textId="1C204FAA" w:rsidR="000836C5" w:rsidRDefault="000836C5" w:rsidP="000836C5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2C3D2C" w14:textId="77777777" w:rsidR="0081209B" w:rsidRPr="0081209B" w:rsidRDefault="0081209B" w:rsidP="0081209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20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F339D5F" w14:textId="77777777" w:rsidR="0081209B" w:rsidRPr="0081209B" w:rsidRDefault="0081209B" w:rsidP="0081209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209B">
        <w:rPr>
          <w:rFonts w:ascii="Times New Roman" w:hAnsi="Times New Roman" w:cs="Times New Roman"/>
          <w:sz w:val="24"/>
          <w:szCs w:val="24"/>
        </w:rPr>
        <w:t xml:space="preserve">(Ф.И.О. (при его наличии), подпись руководителя (налогоплательщика), печать (при её наличии, </w:t>
      </w:r>
    </w:p>
    <w:p w14:paraId="0A291DEE" w14:textId="77777777" w:rsidR="0081209B" w:rsidRPr="0081209B" w:rsidRDefault="0081209B" w:rsidP="0081209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209B">
        <w:rPr>
          <w:rFonts w:ascii="Times New Roman" w:hAnsi="Times New Roman" w:cs="Times New Roman"/>
          <w:sz w:val="24"/>
          <w:szCs w:val="24"/>
        </w:rPr>
        <w:t>за исключением юридических лиц, относящихся к субъектам частного предпринимательства)</w:t>
      </w:r>
    </w:p>
    <w:p w14:paraId="666DF3D3" w14:textId="77777777" w:rsidR="0081209B" w:rsidRPr="0081209B" w:rsidRDefault="0081209B" w:rsidP="0081209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20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32FC09E" w14:textId="77777777" w:rsidR="0081209B" w:rsidRPr="0081209B" w:rsidRDefault="0081209B" w:rsidP="0081209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209B">
        <w:rPr>
          <w:rFonts w:ascii="Times New Roman" w:hAnsi="Times New Roman" w:cs="Times New Roman"/>
          <w:sz w:val="24"/>
          <w:szCs w:val="24"/>
        </w:rPr>
        <w:t>(Ф.И.О. (при его наличии), подпись главного бухгалтера)</w:t>
      </w:r>
    </w:p>
    <w:p w14:paraId="79FD3481" w14:textId="77777777" w:rsidR="0081209B" w:rsidRPr="0081209B" w:rsidRDefault="0081209B" w:rsidP="0081209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20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1D4212B" w14:textId="77777777" w:rsidR="0081209B" w:rsidRPr="0081209B" w:rsidRDefault="0081209B" w:rsidP="0081209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209B">
        <w:rPr>
          <w:rFonts w:ascii="Times New Roman" w:hAnsi="Times New Roman" w:cs="Times New Roman"/>
          <w:sz w:val="24"/>
          <w:szCs w:val="24"/>
        </w:rPr>
        <w:t>(Ф.И.О. (при его наличии), подпись лица, ответственного за составление налогового регистра)</w:t>
      </w:r>
    </w:p>
    <w:p w14:paraId="42091C1A" w14:textId="77777777" w:rsidR="0081209B" w:rsidRPr="0081209B" w:rsidRDefault="0081209B" w:rsidP="0081209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20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287F519" w14:textId="77777777" w:rsidR="0081209B" w:rsidRPr="0081209B" w:rsidRDefault="0081209B" w:rsidP="0081209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209B">
        <w:rPr>
          <w:rFonts w:ascii="Times New Roman" w:hAnsi="Times New Roman" w:cs="Times New Roman"/>
          <w:sz w:val="24"/>
          <w:szCs w:val="24"/>
        </w:rPr>
        <w:t>(Дата составления налогового регистра)</w:t>
      </w:r>
    </w:p>
    <w:p w14:paraId="64D2C740" w14:textId="77777777" w:rsidR="0081209B" w:rsidRPr="0081209B" w:rsidRDefault="0081209B" w:rsidP="0081209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209B">
        <w:rPr>
          <w:rFonts w:ascii="Times New Roman" w:hAnsi="Times New Roman" w:cs="Times New Roman"/>
          <w:sz w:val="24"/>
          <w:szCs w:val="24"/>
        </w:rPr>
        <w:t>Примечание:</w:t>
      </w:r>
    </w:p>
    <w:p w14:paraId="0532D62B" w14:textId="77777777" w:rsidR="0081209B" w:rsidRPr="0081209B" w:rsidRDefault="0081209B" w:rsidP="0081209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209B">
        <w:rPr>
          <w:rFonts w:ascii="Times New Roman" w:hAnsi="Times New Roman" w:cs="Times New Roman"/>
          <w:sz w:val="24"/>
          <w:szCs w:val="24"/>
        </w:rPr>
        <w:t>расшифровка аббревиатур:</w:t>
      </w:r>
    </w:p>
    <w:p w14:paraId="0A4EE307" w14:textId="77777777" w:rsidR="0081209B" w:rsidRPr="0081209B" w:rsidRDefault="0081209B" w:rsidP="0081209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209B">
        <w:rPr>
          <w:rFonts w:ascii="Times New Roman" w:hAnsi="Times New Roman" w:cs="Times New Roman"/>
          <w:sz w:val="24"/>
          <w:szCs w:val="24"/>
        </w:rPr>
        <w:t>БИН – бизнес-идентификационный номер;</w:t>
      </w:r>
    </w:p>
    <w:p w14:paraId="0F6827E3" w14:textId="7F06EA13" w:rsid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209B">
        <w:rPr>
          <w:rFonts w:ascii="Times New Roman" w:hAnsi="Times New Roman" w:cs="Times New Roman"/>
          <w:sz w:val="24"/>
          <w:szCs w:val="24"/>
        </w:rPr>
        <w:t>Ф.И.О. – фамилия, имя, отчество (при его наличии</w:t>
      </w:r>
      <w:proofErr w:type="gramStart"/>
      <w:r w:rsidRPr="0081209B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474EDC28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E9CE196" w14:textId="1DE63FFA" w:rsidR="0081209B" w:rsidRDefault="0081209B" w:rsidP="000836C5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209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Правила заполнения </w:t>
      </w:r>
      <w:r w:rsidRPr="0081209B">
        <w:rPr>
          <w:rFonts w:ascii="Times New Roman" w:hAnsi="Times New Roman" w:cs="Times New Roman"/>
          <w:b/>
          <w:bCs/>
          <w:sz w:val="28"/>
          <w:szCs w:val="28"/>
        </w:rPr>
        <w:t>формы налогового регистра по суммам управленческих и общеадминистративных расходов юридического лица-нерезидента, отнесенным на вычеты его постоянным учреждением в Республике Казахстан</w:t>
      </w:r>
    </w:p>
    <w:p w14:paraId="2F4680B5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26. Форма налогового регистра по суммам управленческих и общеадминистративных расходов юридического лица-нерезидента, отнесенным на вычеты его постоянным учреждением в Республике Казахстан, предназначена для отражения сумм управленческих и общеадминистративных расходов юридического лица-нерезидента, относимых на вычеты постоянным учреждением, определяемых по методу пропорционального распределения расходов.</w:t>
      </w:r>
    </w:p>
    <w:p w14:paraId="3EC46104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27. В таблице «Данные финансовой отчетности юридического лица-нерезидента» указываются данные юридического лица-нерезидента в целом (включая данные его структурных подразделений в других государствах), отраженные в его финансовой отчетности:</w:t>
      </w:r>
    </w:p>
    <w:p w14:paraId="0ECAB850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1) в графе 1 – порядковый номер строки;</w:t>
      </w:r>
    </w:p>
    <w:p w14:paraId="120D9115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2) в графе 2 – указывается код валюты. В графе 2 данные заполняются в национальной валюте. В строке 3 графы 2 указывается код валюты в соответствии с приложением 23 «Классификатор валют», утвержденным Решением Комиссии Таможенного союза от 20 сентября 2010 года № 378 «О классификаторах, используемых для заполнения таможенных деклараций» (далее – Решение);</w:t>
      </w:r>
    </w:p>
    <w:p w14:paraId="2D839910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3) в графе 3 – общая сумма совокупного годового дохода в целом;</w:t>
      </w:r>
    </w:p>
    <w:p w14:paraId="2C93CAC3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4) в графе 4 – общая сумма расходов по оплате труда персонала в целом;</w:t>
      </w:r>
    </w:p>
    <w:p w14:paraId="3CD66D69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5) в графе 5 – первоначальная (текущая) стоимость основных средств в целом;</w:t>
      </w:r>
    </w:p>
    <w:p w14:paraId="0930356E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6) в графе 6 – балансовая стоимость основных средств в целом;</w:t>
      </w:r>
    </w:p>
    <w:p w14:paraId="197E8019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7) в графе 7 – общая сумма расходов, в том числе управленческие и общеадминистративные расходы.</w:t>
      </w:r>
    </w:p>
    <w:p w14:paraId="25050F55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28. В таблице «Данные финансовой отчетности постоянного учреждения юридического лица-нерезидента в Республике Казахстан» указываются данные из финансовой отчетности постоянного учреждения юридического лица-нерезидента в Республике Казахстан:</w:t>
      </w:r>
    </w:p>
    <w:p w14:paraId="4E29F7F6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1) в графе 1 – порядковый номер строки;</w:t>
      </w:r>
    </w:p>
    <w:p w14:paraId="3B1A682B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2) в графе 2 – указывается код валюты. В строке 2 данные заполняются в национальной валюте. В строке 3 графы 2 указывается код валюты в соответствии с приложением 23 к Решению;</w:t>
      </w:r>
    </w:p>
    <w:p w14:paraId="7F1AFE40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3) в графе 3 – сумма совокупного годового дохода, полученного юридическим лицом-нерезидентом от осуществления деятельности в Республике Казахстан через постоянное учреждение;</w:t>
      </w:r>
    </w:p>
    <w:p w14:paraId="4998EC23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4) в графе 4 – общая сумма расходов по оплате труда персонала постоянного учреждения юридического лица-нерезидента в Республике Казахстан;</w:t>
      </w:r>
    </w:p>
    <w:p w14:paraId="0AA7E38B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5) в графе 5 – первоначальная (текущая) стоимость основных средств постоянного учреждения юридического лица-нерезидента в Республике Казахстан;</w:t>
      </w:r>
    </w:p>
    <w:p w14:paraId="65D10364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6) в графе 6 – балансовая стоимость основных средств постоянного учреждения юридического лица-нерезидента в Республике Казахстан;</w:t>
      </w:r>
    </w:p>
    <w:p w14:paraId="1E7C0080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lastRenderedPageBreak/>
        <w:t>7) в графе 7 – общая сумма расходов, в том числе управленческие и общеадминистративные расходы, относимые на вычеты постоянным учреждением в Республике Казахстан.</w:t>
      </w:r>
    </w:p>
    <w:p w14:paraId="162BFAEE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29. В таблице «Постатейная расшифровка общей суммы управленческих и общеадминистративных расходов» указываются данные из финансовой отчетности юридического лица-нерезидента и его постоянного учреждения в Республике Казахстан:</w:t>
      </w:r>
    </w:p>
    <w:p w14:paraId="30463A6E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1) в графе 1 – порядковый номер строки;</w:t>
      </w:r>
    </w:p>
    <w:p w14:paraId="113C49C2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2) в графе 2 – наименование статей расходов;</w:t>
      </w:r>
    </w:p>
    <w:p w14:paraId="50E64901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3) в графе 3 – сумма расходов юридического лица-нерезидента (включая данные его структурных подразделений в других государствах), связанных с деятельностью постоянного учреждения в Республике Казахстан, направленной на получение дохода, в национальной валюте.</w:t>
      </w:r>
    </w:p>
    <w:p w14:paraId="2D8B87AD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 w14:paraId="5CE0C94B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4) в графе 4 – сумма расходов юридического лица-нерезидента (включая данные его структурных подразделений в других государствах), связанных с деятельностью постоянного учреждения в Республике Казахстан, направленной на получение дохода, в иностранной валюте.</w:t>
      </w:r>
    </w:p>
    <w:p w14:paraId="36972D18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 w14:paraId="60A9CC4E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5) в графе 5 – сумма расходов постоянного учреждения юридического лица-нерезидента в Республике Казахстан в национальной валюте.</w:t>
      </w:r>
    </w:p>
    <w:p w14:paraId="6D0FBD53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</w:p>
    <w:p w14:paraId="0FDF1610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6) в графе 6 – сумма расходов постоянного учреждения юридического лица-нерезидента в Республике Казахстан в иностранной валюте.</w:t>
      </w:r>
    </w:p>
    <w:p w14:paraId="7C5E0F7E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</w:p>
    <w:p w14:paraId="3F855101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30.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p w14:paraId="7881737E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При внесении изменений, направленных на уменьшение значений граф таблиц налогового регистра, к соответствующим значениям дополнительного налогового регистра применятся знак минус «-».</w:t>
      </w:r>
    </w:p>
    <w:p w14:paraId="1938AAB4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В случае дополнительного внесения изменений в налоговый регистр дополнительный налоговый регистр составляется в соответствии с пунктами 27 – 29 настоящих Правил.</w:t>
      </w:r>
    </w:p>
    <w:p w14:paraId="2DF96DAB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При этом в случае дополнительного внесения статей расходов в таблицу «Постатейная расшифровка общей суммы управленческих и общеадминистративных расходов»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</w:p>
    <w:p w14:paraId="54F10E63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lastRenderedPageBreak/>
        <w:t>31.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p w14:paraId="3EC1E0EE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32.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налогоплательщика (при eё наличии, за исключением юридических лиц, относящихся к субъектам частного предпринимательства), с указанием:</w:t>
      </w:r>
    </w:p>
    <w:p w14:paraId="2EDED2B1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1) причины внесения изменений и (или) дополнений в налоговый регистр;</w:t>
      </w:r>
    </w:p>
    <w:p w14:paraId="3545AE09" w14:textId="77777777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2) номера строки налогового регистра, в который вносятся изменения и (или) дополнения;</w:t>
      </w:r>
    </w:p>
    <w:p w14:paraId="25311205" w14:textId="4D327206" w:rsidR="0081209B" w:rsidRPr="0081209B" w:rsidRDefault="0081209B" w:rsidP="0081209B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209B">
        <w:rPr>
          <w:rFonts w:ascii="Times New Roman" w:hAnsi="Times New Roman" w:cs="Times New Roman"/>
          <w:sz w:val="24"/>
          <w:szCs w:val="24"/>
          <w:lang w:val="kk-KZ"/>
        </w:rPr>
        <w:t>3) даты составления письменного обоснования.</w:t>
      </w:r>
    </w:p>
    <w:sectPr w:rsidR="0081209B" w:rsidRPr="0081209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34C98" w14:textId="77777777" w:rsidR="00920FAC" w:rsidRDefault="00920FAC" w:rsidP="0081209B">
      <w:pPr>
        <w:spacing w:after="0" w:line="240" w:lineRule="auto"/>
      </w:pPr>
      <w:r>
        <w:separator/>
      </w:r>
    </w:p>
  </w:endnote>
  <w:endnote w:type="continuationSeparator" w:id="0">
    <w:p w14:paraId="44AA5A23" w14:textId="77777777" w:rsidR="00920FAC" w:rsidRDefault="00920FAC" w:rsidP="0081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375F8" w14:textId="77777777" w:rsidR="0081209B" w:rsidRDefault="0081209B">
    <w:pPr>
      <w:pStyle w:val="a5"/>
    </w:pPr>
  </w:p>
  <w:p w14:paraId="6AF9B8E4" w14:textId="77777777" w:rsidR="0081209B" w:rsidRDefault="008120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C1ABC" w14:textId="77777777" w:rsidR="00920FAC" w:rsidRDefault="00920FAC" w:rsidP="0081209B">
      <w:pPr>
        <w:spacing w:after="0" w:line="240" w:lineRule="auto"/>
      </w:pPr>
      <w:r>
        <w:separator/>
      </w:r>
    </w:p>
  </w:footnote>
  <w:footnote w:type="continuationSeparator" w:id="0">
    <w:p w14:paraId="56EE5CEF" w14:textId="77777777" w:rsidR="00920FAC" w:rsidRDefault="00920FAC" w:rsidP="00812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7C"/>
    <w:rsid w:val="000836C5"/>
    <w:rsid w:val="004023DC"/>
    <w:rsid w:val="0076463C"/>
    <w:rsid w:val="0081209B"/>
    <w:rsid w:val="00920FAC"/>
    <w:rsid w:val="00E4181C"/>
    <w:rsid w:val="00E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8602"/>
  <w15:chartTrackingRefBased/>
  <w15:docId w15:val="{DC01957F-48DF-4314-8B62-AA79E9AB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09B"/>
  </w:style>
  <w:style w:type="paragraph" w:styleId="a5">
    <w:name w:val="footer"/>
    <w:basedOn w:val="a"/>
    <w:link w:val="a6"/>
    <w:uiPriority w:val="99"/>
    <w:unhideWhenUsed/>
    <w:rsid w:val="00812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1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1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0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4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2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4</cp:revision>
  <dcterms:created xsi:type="dcterms:W3CDTF">2026-04-15T12:23:00Z</dcterms:created>
  <dcterms:modified xsi:type="dcterms:W3CDTF">2026-04-15T12:49:00Z</dcterms:modified>
</cp:coreProperties>
</file>